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1D" w:rsidRDefault="0028341D" w:rsidP="0028341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28341D" w:rsidRDefault="0028341D" w:rsidP="0028341D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сентябре 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28341D" w:rsidTr="00D1170D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Pr="00A95400" w:rsidRDefault="0028341D" w:rsidP="00D1170D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Pr="002D112F" w:rsidRDefault="0028341D" w:rsidP="00D1170D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Pr="002D112F" w:rsidRDefault="0028341D" w:rsidP="00D1170D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Pr="002D112F" w:rsidRDefault="0028341D" w:rsidP="00D1170D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2D112F" w:rsidRDefault="0028341D" w:rsidP="00D1170D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2D112F" w:rsidRDefault="0028341D" w:rsidP="00D1170D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8427E6" w:rsidRDefault="0028341D" w:rsidP="00D1170D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AA3F89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250140" w:rsidRDefault="0028341D" w:rsidP="00D1170D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250140" w:rsidRDefault="0028341D" w:rsidP="00D1170D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8427E6" w:rsidRDefault="0028341D" w:rsidP="00D1170D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250140" w:rsidRDefault="0028341D" w:rsidP="00D1170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E867D7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DA0F0A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DA0F0A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456C49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DA0F0A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654DCB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654DCB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0533BC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654DCB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E971A2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717636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717636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685B82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717636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2E3C81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AC7E66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2833BB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77656E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F2693C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D56F5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D56F5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A506A7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FD56F5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71AC0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F71AC0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DA3804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F71AC0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DA0F0A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DA0F0A" w:rsidRDefault="0028341D" w:rsidP="00D1170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3D5849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DA0F0A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F61264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883EFD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717636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717636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6E42C2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717636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341D" w:rsidTr="00D117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1D" w:rsidRPr="006057B5" w:rsidRDefault="0028341D" w:rsidP="00D1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8B52E4" w:rsidRDefault="0028341D" w:rsidP="00D1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8341D" w:rsidTr="00D1170D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Default="0028341D" w:rsidP="00D1170D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41D" w:rsidRPr="006B447D" w:rsidRDefault="0028341D" w:rsidP="00D11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1D" w:rsidRPr="006B447D" w:rsidRDefault="0028341D" w:rsidP="00D1170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41D" w:rsidRPr="00FE7C5D" w:rsidRDefault="0028341D" w:rsidP="00D117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D" w:rsidRPr="00DE7799" w:rsidRDefault="0028341D" w:rsidP="00D117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</w:tr>
    </w:tbl>
    <w:p w:rsidR="0028341D" w:rsidRPr="004447E1" w:rsidRDefault="0028341D" w:rsidP="0028341D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начисления  и  оплаты налога на имущество - 919</w:t>
      </w:r>
      <w:r w:rsidRPr="00891F1D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17,2 </w:t>
      </w:r>
      <w:r w:rsidRPr="00891F1D">
        <w:rPr>
          <w:sz w:val="20"/>
          <w:szCs w:val="20"/>
        </w:rPr>
        <w:t>%);</w:t>
      </w:r>
      <w:r w:rsidRPr="004447E1">
        <w:rPr>
          <w:color w:val="FF0000"/>
          <w:sz w:val="20"/>
          <w:szCs w:val="20"/>
        </w:rPr>
        <w:t xml:space="preserve"> </w:t>
      </w:r>
      <w:r w:rsidRPr="00310FDE">
        <w:rPr>
          <w:sz w:val="20"/>
          <w:szCs w:val="20"/>
        </w:rPr>
        <w:t>з</w:t>
      </w:r>
      <w:r w:rsidRPr="00D83984">
        <w:rPr>
          <w:color w:val="000000"/>
          <w:sz w:val="22"/>
          <w:szCs w:val="22"/>
        </w:rPr>
        <w:t>адолженност</w:t>
      </w:r>
      <w:r>
        <w:rPr>
          <w:color w:val="000000"/>
          <w:sz w:val="22"/>
          <w:szCs w:val="22"/>
        </w:rPr>
        <w:t>и</w:t>
      </w:r>
      <w:r w:rsidRPr="00D83984">
        <w:rPr>
          <w:color w:val="000000"/>
          <w:sz w:val="22"/>
          <w:szCs w:val="22"/>
        </w:rPr>
        <w:t xml:space="preserve"> по налогам, сборам и взносам в бюджеты государственных внебюджетных фондов</w:t>
      </w:r>
      <w:r w:rsidRPr="00891F1D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736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13,7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 xml:space="preserve">;  начисления и оплаты  транспортного налога - 675 </w:t>
      </w:r>
      <w:proofErr w:type="gramStart"/>
      <w:r w:rsidRPr="00891F1D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12,6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>.</w:t>
      </w:r>
      <w:r w:rsidRPr="00891F1D">
        <w:rPr>
          <w:sz w:val="20"/>
          <w:szCs w:val="20"/>
        </w:rPr>
        <w:t xml:space="preserve"> </w:t>
      </w:r>
    </w:p>
    <w:p w:rsidR="00E271CC" w:rsidRDefault="0028341D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86" w:rsidRDefault="002834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86" w:rsidRDefault="0028341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86" w:rsidRPr="005E48E6" w:rsidRDefault="0028341D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1"/>
    <w:rsid w:val="00015DD1"/>
    <w:rsid w:val="0028341D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1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8341D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28341D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8341D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28341D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41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8341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8341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28341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2834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341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1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8341D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28341D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8341D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28341D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41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8341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8341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28341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2834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341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2019-10-07T08:29:00Z</dcterms:created>
  <dcterms:modified xsi:type="dcterms:W3CDTF">2019-10-07T08:29:00Z</dcterms:modified>
</cp:coreProperties>
</file>